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5F7A05" w:rsidRPr="00FD753C" w:rsidP="005F7A05">
      <w:pPr>
        <w:spacing w:line="560" w:lineRule="exact"/>
        <w:rPr>
          <w:rFonts w:ascii="仿宋_GB2312" w:eastAsia="仿宋_GB2312" w:hAnsi="仿宋_GB2312" w:cs="黑体"/>
          <w:sz w:val="32"/>
          <w:szCs w:val="32"/>
        </w:rPr>
      </w:pPr>
      <w:r w:rsidRPr="00FD753C">
        <w:rPr>
          <w:rFonts w:ascii="仿宋_GB2312" w:eastAsia="仿宋_GB2312" w:hAnsi="仿宋_GB2312" w:cs="黑体" w:hint="eastAsia"/>
          <w:sz w:val="32"/>
          <w:szCs w:val="32"/>
        </w:rPr>
        <w:t>附件1</w:t>
      </w:r>
    </w:p>
    <w:p w:rsidR="005F7A05" w:rsidP="005F7A0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“用青春向人民报告”青年演讲大赛方案</w:t>
      </w:r>
    </w:p>
    <w:p w:rsidR="005F7A05" w:rsidP="005F7A05">
      <w:pPr>
        <w:spacing w:line="560" w:lineRule="exact"/>
        <w:rPr>
          <w:rFonts w:ascii="方正小标宋简体" w:eastAsia="方正小标宋简体" w:hAnsi="方正小标宋简体" w:cs="方正小标宋简体"/>
          <w:sz w:val="44"/>
          <w:szCs w:val="44"/>
        </w:rPr>
      </w:pP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组织团员青年学习贯彻习近平总书记重要讲话精神，学习党领导青年运动的光辉历程，把握共青团在党的领导下团结带领一代代青年跟党奋斗的光辉历程，增强永远跟党走的信念信心，鼓励坚守在防疫一线的各单位广大青年、志愿者和青年突击队员，进一步弘扬抗疫精神，讲好抗疫故事，团市委将在全市范围内举办“用青春向人民报告”青年演讲大赛，以迎接和学习宣传贯彻党的二十大为主线，结合庆祝建团100周年，聚焦抓好党的事业后继有人这个根本大计，履行引领凝聚青年、组织动员青年、联系服务青年的基本职责，全面深化改革，全面从严治团，团结引领广大团员青年永远跟党走、奋进新征程，以实际行动迎接党的二十大胜利召开。</w:t>
      </w:r>
    </w:p>
    <w:p w:rsidR="005F7A05" w:rsidP="005F7A05">
      <w:pPr>
        <w:spacing w:line="560" w:lineRule="exact"/>
        <w:ind w:left="640"/>
        <w:rPr>
          <w:rFonts w:ascii="黑体" w:eastAsia="黑体" w:hAnsi="黑体" w:cs="黑体"/>
          <w:sz w:val="32"/>
          <w:szCs w:val="32"/>
        </w:rPr>
      </w:pPr>
      <w:r>
        <w:rPr>
          <w:rFonts w:ascii="黑体" w:eastAsia="黑体" w:hAnsi="黑体" w:cs="黑体" w:hint="eastAsia"/>
          <w:sz w:val="32"/>
          <w:szCs w:val="32"/>
        </w:rPr>
        <w:t>一、大赛时间</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2022年3月—5月</w:t>
      </w:r>
    </w:p>
    <w:p w:rsidR="005F7A05" w:rsidP="005F7A05">
      <w:pPr>
        <w:spacing w:line="560" w:lineRule="exact"/>
        <w:ind w:left="640"/>
        <w:rPr>
          <w:rFonts w:ascii="黑体" w:eastAsia="黑体" w:hAnsi="黑体" w:cs="黑体"/>
          <w:sz w:val="32"/>
          <w:szCs w:val="32"/>
        </w:rPr>
      </w:pPr>
      <w:r>
        <w:rPr>
          <w:rFonts w:ascii="黑体" w:eastAsia="黑体" w:hAnsi="黑体" w:cs="黑体" w:hint="eastAsia"/>
          <w:sz w:val="32"/>
          <w:szCs w:val="32"/>
        </w:rPr>
        <w:t>二、大赛地点（拟）</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初赛：深圳市少年宫组织评审线上评比</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决赛：深圳市青少年活动中心</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颁奖典礼：深圳市委党校大礼堂、宝安区青少年宫</w:t>
      </w:r>
    </w:p>
    <w:p w:rsidR="005F7A05" w:rsidP="005F7A05">
      <w:pPr>
        <w:spacing w:line="560" w:lineRule="exact"/>
        <w:ind w:left="640"/>
        <w:rPr>
          <w:rFonts w:ascii="黑体" w:eastAsia="黑体" w:hAnsi="黑体" w:cs="黑体"/>
          <w:sz w:val="32"/>
          <w:szCs w:val="32"/>
        </w:rPr>
      </w:pPr>
      <w:r>
        <w:rPr>
          <w:rFonts w:ascii="黑体" w:eastAsia="黑体" w:hAnsi="黑体" w:cs="黑体" w:hint="eastAsia"/>
          <w:sz w:val="32"/>
          <w:szCs w:val="32"/>
        </w:rPr>
        <w:t>三、组织机构</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主办单位：共青团深圳市委员会</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承办单位：深圳市少年宫、团市委融媒体中心</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支持单位：深圳市青少年活动中心、宝安区青少年宫</w:t>
      </w:r>
    </w:p>
    <w:p w:rsidR="005F7A05" w:rsidP="005F7A05">
      <w:pPr>
        <w:spacing w:line="560" w:lineRule="exact"/>
        <w:ind w:left="640"/>
        <w:rPr>
          <w:rFonts w:ascii="黑体" w:eastAsia="黑体" w:hAnsi="黑体" w:cs="黑体"/>
          <w:sz w:val="32"/>
          <w:szCs w:val="32"/>
        </w:rPr>
      </w:pPr>
      <w:r>
        <w:rPr>
          <w:rFonts w:ascii="黑体" w:eastAsia="黑体" w:hAnsi="黑体" w:cs="黑体" w:hint="eastAsia"/>
          <w:sz w:val="32"/>
          <w:szCs w:val="32"/>
        </w:rPr>
        <w:t>四、参与对象</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我市各单位参加抗疫的广大青年、志愿者和青年突击队员</w:t>
      </w:r>
    </w:p>
    <w:p w:rsidR="005F7A05" w:rsidP="005F7A05">
      <w:pPr>
        <w:spacing w:line="560" w:lineRule="exact"/>
        <w:ind w:left="640"/>
        <w:rPr>
          <w:rFonts w:ascii="黑体" w:eastAsia="黑体" w:hAnsi="黑体" w:cs="黑体"/>
          <w:sz w:val="32"/>
          <w:szCs w:val="32"/>
        </w:rPr>
      </w:pPr>
      <w:r>
        <w:rPr>
          <w:rFonts w:ascii="黑体" w:eastAsia="黑体" w:hAnsi="黑体" w:cs="黑体" w:hint="eastAsia"/>
          <w:sz w:val="32"/>
          <w:szCs w:val="32"/>
        </w:rPr>
        <w:t>五、大赛安排</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（一）征集发动</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内容：由团市委向全市各相关单位下发通知，并在“青春深圳”发布大赛相关信息，请各相关单位积极组织推选青年参赛，并以此为契机认真推荐和宣传本单位本系统涌现出的青年抗疫先进典型。</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（二）参赛节目报送</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时间：4月20日前</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内容：请参赛者认真填写报名表（详见附件2）、录制演讲视频，将PPT、演讲文稿与演讲视频通过百度网盘发送，地址与提取码填写至报名表，报名表发送至邮箱</w:t>
      </w:r>
      <w:r w:rsidRPr="00CA14AD">
        <w:rPr>
          <w:rFonts w:ascii="仿宋_GB2312" w:eastAsia="仿宋_GB2312" w:hAnsi="仿宋_GB2312" w:cs="仿宋_GB2312"/>
          <w:sz w:val="32"/>
          <w:szCs w:val="32"/>
        </w:rPr>
        <w:t>art@szcp.com</w:t>
      </w:r>
      <w:r>
        <w:rPr>
          <w:rFonts w:ascii="仿宋_GB2312" w:eastAsia="仿宋_GB2312" w:hAnsi="仿宋_GB2312" w:cs="仿宋_GB2312" w:hint="eastAsia"/>
          <w:sz w:val="32"/>
          <w:szCs w:val="32"/>
        </w:rPr>
        <w:t>。</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（三）初赛</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时间：4月21日—4月25日</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地点：市少年宫组织评审线上评比</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内容：邀请相关专家评委对所有</w:t>
      </w:r>
      <w:r>
        <w:rPr>
          <w:rFonts w:ascii="仿宋_GB2312" w:eastAsia="仿宋_GB2312" w:hAnsi="仿宋_GB2312" w:cs="仿宋_GB2312"/>
          <w:sz w:val="32"/>
          <w:szCs w:val="32"/>
        </w:rPr>
        <w:t>节目进行初选，选拔前20名进入决赛，</w:t>
      </w:r>
      <w:r>
        <w:rPr>
          <w:rFonts w:ascii="仿宋_GB2312" w:eastAsia="仿宋_GB2312" w:hAnsi="仿宋_GB2312" w:cs="仿宋_GB2312" w:hint="eastAsia"/>
          <w:sz w:val="32"/>
          <w:szCs w:val="32"/>
        </w:rPr>
        <w:t>及评选出优秀奖若干，</w:t>
      </w:r>
      <w:r>
        <w:rPr>
          <w:rFonts w:ascii="仿宋_GB2312" w:eastAsia="仿宋_GB2312" w:hAnsi="仿宋_GB2312" w:cs="仿宋_GB2312"/>
          <w:sz w:val="32"/>
          <w:szCs w:val="32"/>
        </w:rPr>
        <w:t>主办方会电话通知</w:t>
      </w:r>
      <w:r>
        <w:rPr>
          <w:rFonts w:ascii="仿宋_GB2312" w:eastAsia="仿宋_GB2312" w:hAnsi="仿宋_GB2312" w:cs="仿宋_GB2312" w:hint="eastAsia"/>
          <w:sz w:val="32"/>
          <w:szCs w:val="32"/>
        </w:rPr>
        <w:t>入围</w:t>
      </w:r>
      <w:r>
        <w:rPr>
          <w:rFonts w:ascii="仿宋_GB2312" w:eastAsia="仿宋_GB2312" w:hAnsi="仿宋_GB2312" w:cs="仿宋_GB2312"/>
          <w:sz w:val="32"/>
          <w:szCs w:val="32"/>
        </w:rPr>
        <w:t>参赛者参与决赛，并在“青春深圳”公布入围决赛名单。</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（四）决赛</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时间：4月26、27日（待定）</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地点：市青少年活动中心</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内容：20名入围决赛的参赛者进行现场展示，邀请主办单位领导及专家评委现场评审，选出一、二、三等奖获奖名单及优秀奖获奖名单。</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决赛现场邀请专业拍摄团队现场全程录制，决赛可考虑在“青春深圳”全程直播。</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（具体举办情况及场地视当时疫情防控规定决定）</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（五）颁奖典礼</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时间：5月4日（待定）</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地点：市委党校大礼堂或宝安区青少年宫（待定）</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内容：“五四”期间举办“用青春向人民报告”演讲大赛颁奖典礼，由主办单位领导为20名获奖选手颁发证书，并在典礼现场表演展示当代青年风采的节目。</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颁奖典礼现场邀请专业拍摄团队现场录制。</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（具体举办情况及场地视当时疫情防控规定决定）</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（六）演讲评分标准</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演讲材料</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思想内容紧紧围绕主题，观点正确、鲜明，见解独到。内容充实具体，生动感人。材料真实、典型、新颖，事迹感人、实例生动，反映客观事实、表达时代精神。讲稿结构严谨，构思巧妙，引人入胜。文字简练流畅，具有较强的思想性。</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语言表达</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演讲者语音标准，吐字清晰，声音洪亮圆润。演讲表达准确、流畅、自然。语言技巧处理得当，语速恰当，语气、语调、音量、节奏张弛符合思想感情的起伏变化，熟练表达所演讲的内容。</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形体语言</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演讲者精神饱满，能较好地运用姿态、动作、手势、表情，表达对演讲稿的理解。</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主体形象</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演讲者着装朴素端庄大方，举止自然得体，有风度，富有感染力。</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会场效果</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演讲具有较强的吸引力、感染力和号召力，能较好地与听众感情融合在一起，营造良好的演讲效果。</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（七）奖项及奖品设置</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一等奖3名，二等奖5名，三等奖12名，优秀奖若干。</w:t>
      </w:r>
    </w:p>
    <w:p w:rsidR="005F7A05" w:rsidP="005F7A05">
      <w:pPr>
        <w:spacing w:line="560" w:lineRule="exact"/>
        <w:ind w:left="640"/>
        <w:rPr>
          <w:rFonts w:ascii="黑体" w:eastAsia="黑体" w:hAnsi="黑体" w:cs="黑体"/>
          <w:sz w:val="32"/>
          <w:szCs w:val="32"/>
        </w:rPr>
      </w:pPr>
      <w:r>
        <w:rPr>
          <w:rFonts w:ascii="黑体" w:eastAsia="黑体" w:hAnsi="黑体" w:cs="黑体" w:hint="eastAsia"/>
          <w:sz w:val="32"/>
          <w:szCs w:val="32"/>
        </w:rPr>
        <w:t>六、宣传安排</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（一）征集发布</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内容：设计制作大赛宣传品（含海报、背景等内容），并制作广大青年、志愿者和青年突击队抗疫短片，同步在“青春深圳”及各大媒体发布大赛相关信息，进行前期宣传预热。</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（二）初选结果公布</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时间：4月25日</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内容：初选结果出炉后在“青春深圳”发布入围决赛名</w:t>
      </w:r>
      <w:r>
        <w:rPr>
          <w:rFonts w:ascii="仿宋_GB2312" w:eastAsia="仿宋_GB2312" w:hAnsi="仿宋_GB2312" w:cs="仿宋_GB2312" w:hint="eastAsia"/>
          <w:sz w:val="32"/>
          <w:szCs w:val="32"/>
        </w:rPr>
        <w:t>单。</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（三）决赛宣传</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时间：4月28日</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内容：决赛现场邀请专业拍摄团队现场全程录制，并制作花絮集锦，供颁奖典礼前播放使用。（可考虑决赛现场可在“青春深圳”全程直播）</w:t>
      </w:r>
    </w:p>
    <w:p w:rsidR="005F7A05" w:rsidP="005F7A05">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（四）颁奖典礼后新闻发布</w:t>
      </w:r>
    </w:p>
    <w:p w:rsidR="005F7A05" w:rsidP="005F7A05">
      <w:pPr>
        <w:spacing w:line="56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时间：5月4日（拟）</w:t>
      </w:r>
    </w:p>
    <w:p w:rsidR="005F7A05" w:rsidP="005F7A0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内容：在“青春深圳”及各大媒体发布大赛整体活动新闻，并公布获奖名单。邀请专业拍摄团队现场全程录制，并制作比赛全程花絮集锦，供宣传使用。</w:t>
      </w:r>
    </w:p>
    <w:p w:rsidR="00CB48F2" w:rsidRPr="005F7A05">
      <w:bookmarkStart w:id="0" w:name="_GoBack"/>
      <w:bookmarkEnd w:id="0"/>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66"/>
    <w:rsid w:val="001A7166"/>
    <w:rsid w:val="005F7A05"/>
    <w:rsid w:val="00CA14AD"/>
    <w:rsid w:val="00CB48F2"/>
    <w:rsid w:val="00ED62D2"/>
    <w:rsid w:val="00FD75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76EE9DB5-2F34-4508-A3EB-DCFF5872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05"/>
    <w:pPr>
      <w:widowControl w:val="0"/>
      <w:jc w:val="both"/>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5F7A05"/>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5F7A05"/>
    <w:rPr>
      <w:sz w:val="18"/>
      <w:szCs w:val="18"/>
    </w:rPr>
  </w:style>
  <w:style w:type="paragraph" w:styleId="Footer">
    <w:name w:val="footer"/>
    <w:basedOn w:val="Normal"/>
    <w:link w:val="a0"/>
    <w:uiPriority w:val="99"/>
    <w:unhideWhenUsed/>
    <w:rsid w:val="005F7A05"/>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5F7A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2022-03-31T10:42:00Z</dcterms:created>
  <dcterms:modified xsi:type="dcterms:W3CDTF">2022-03-31T10:42:00Z</dcterms:modified>
</cp:coreProperties>
</file>